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2B438904" w:rsidR="004B0CF7" w:rsidRDefault="00EF7D61">
      <w:pPr>
        <w:rPr>
          <w:b/>
        </w:rPr>
      </w:pPr>
      <w:r>
        <w:rPr>
          <w:b/>
        </w:rPr>
        <w:t xml:space="preserve">Revisorinstruks om afgivelse af erklæring om aftalte arbejdshandlinger vedrørende oplysningsskema for </w:t>
      </w:r>
      <w:r w:rsidR="00CA271D" w:rsidRPr="00CA271D">
        <w:rPr>
          <w:b/>
        </w:rPr>
        <w:t>virksomheder uden mink, udlejningsvirksomheder m</w:t>
      </w:r>
      <w:r w:rsidR="00DB1E15">
        <w:rPr>
          <w:b/>
        </w:rPr>
        <w:t>.fl.</w:t>
      </w:r>
    </w:p>
    <w:p w14:paraId="00000002" w14:textId="77777777" w:rsidR="004B0CF7" w:rsidRDefault="004B0CF7"/>
    <w:p w14:paraId="00000003" w14:textId="77777777" w:rsidR="004B0CF7" w:rsidRDefault="00EF7D61">
      <w:pPr>
        <w:numPr>
          <w:ilvl w:val="0"/>
          <w:numId w:val="1"/>
        </w:numPr>
        <w:pBdr>
          <w:top w:val="nil"/>
          <w:left w:val="nil"/>
          <w:bottom w:val="nil"/>
          <w:right w:val="nil"/>
          <w:between w:val="nil"/>
        </w:pBdr>
      </w:pPr>
      <w:r>
        <w:t>Introduktion</w:t>
      </w:r>
    </w:p>
    <w:p w14:paraId="00000004" w14:textId="77777777" w:rsidR="004B0CF7" w:rsidRDefault="00EF7D61">
      <w:pPr>
        <w:numPr>
          <w:ilvl w:val="0"/>
          <w:numId w:val="1"/>
        </w:numPr>
        <w:pBdr>
          <w:top w:val="nil"/>
          <w:left w:val="nil"/>
          <w:bottom w:val="nil"/>
          <w:right w:val="nil"/>
          <w:between w:val="nil"/>
        </w:pBdr>
      </w:pPr>
      <w:r>
        <w:t>Retningslinjer for revisors arbejde</w:t>
      </w:r>
    </w:p>
    <w:p w14:paraId="00000005" w14:textId="77777777" w:rsidR="004B0CF7" w:rsidRDefault="00EF7D61">
      <w:pPr>
        <w:numPr>
          <w:ilvl w:val="0"/>
          <w:numId w:val="1"/>
        </w:numPr>
        <w:pBdr>
          <w:top w:val="nil"/>
          <w:left w:val="nil"/>
          <w:bottom w:val="nil"/>
          <w:right w:val="nil"/>
          <w:between w:val="nil"/>
        </w:pBdr>
      </w:pPr>
      <w:r>
        <w:t>Erklæringens type og omfang</w:t>
      </w:r>
    </w:p>
    <w:p w14:paraId="00000006" w14:textId="77777777" w:rsidR="004B0CF7" w:rsidRDefault="00EF7D61">
      <w:pPr>
        <w:numPr>
          <w:ilvl w:val="0"/>
          <w:numId w:val="1"/>
        </w:numPr>
        <w:pBdr>
          <w:top w:val="nil"/>
          <w:left w:val="nil"/>
          <w:bottom w:val="nil"/>
          <w:right w:val="nil"/>
          <w:between w:val="nil"/>
        </w:pBdr>
      </w:pPr>
      <w:r>
        <w:t>Revisors arbejde</w:t>
      </w:r>
    </w:p>
    <w:p w14:paraId="00000007" w14:textId="77777777" w:rsidR="004B0CF7" w:rsidRDefault="00EF7D61">
      <w:pPr>
        <w:numPr>
          <w:ilvl w:val="0"/>
          <w:numId w:val="1"/>
        </w:numPr>
        <w:pBdr>
          <w:top w:val="nil"/>
          <w:left w:val="nil"/>
          <w:bottom w:val="nil"/>
          <w:right w:val="nil"/>
          <w:between w:val="nil"/>
        </w:pBdr>
      </w:pPr>
      <w:r>
        <w:t>Afgivelse af revisors erklæring</w:t>
      </w:r>
    </w:p>
    <w:p w14:paraId="00000008" w14:textId="77777777" w:rsidR="004B0CF7" w:rsidRDefault="004B0CF7">
      <w:pPr>
        <w:pBdr>
          <w:top w:val="nil"/>
          <w:left w:val="nil"/>
          <w:bottom w:val="nil"/>
          <w:right w:val="nil"/>
          <w:between w:val="nil"/>
        </w:pBdr>
      </w:pPr>
    </w:p>
    <w:p w14:paraId="00000009" w14:textId="77777777" w:rsidR="004B0CF7" w:rsidRDefault="004B0CF7">
      <w:pPr>
        <w:pBdr>
          <w:top w:val="nil"/>
          <w:left w:val="nil"/>
          <w:bottom w:val="nil"/>
          <w:right w:val="nil"/>
          <w:between w:val="nil"/>
        </w:pBdr>
      </w:pPr>
    </w:p>
    <w:p w14:paraId="0000000A" w14:textId="77777777" w:rsidR="004B0CF7" w:rsidRDefault="00EF7D61">
      <w:pPr>
        <w:numPr>
          <w:ilvl w:val="0"/>
          <w:numId w:val="2"/>
        </w:numPr>
        <w:ind w:hanging="540"/>
        <w:rPr>
          <w:b/>
        </w:rPr>
      </w:pPr>
      <w:r>
        <w:rPr>
          <w:b/>
        </w:rPr>
        <w:t>Introduktion</w:t>
      </w:r>
    </w:p>
    <w:p w14:paraId="0000000B" w14:textId="654DF062" w:rsidR="004B0CF7" w:rsidRDefault="00EF7D61" w:rsidP="000958E8">
      <w:pPr>
        <w:pBdr>
          <w:top w:val="nil"/>
          <w:left w:val="nil"/>
          <w:bottom w:val="nil"/>
          <w:right w:val="nil"/>
          <w:between w:val="nil"/>
        </w:pBdr>
        <w:shd w:val="clear" w:color="auto" w:fill="FFFFFF"/>
        <w:spacing w:after="300"/>
        <w:jc w:val="both"/>
        <w:rPr>
          <w:color w:val="212529"/>
        </w:rPr>
      </w:pPr>
      <w:r>
        <w:rPr>
          <w:i/>
          <w:color w:val="212529"/>
        </w:rPr>
        <w:t>Bekendtgørelse nr.</w:t>
      </w:r>
      <w:r w:rsidR="00BC2F9C">
        <w:rPr>
          <w:i/>
          <w:color w:val="212529"/>
        </w:rPr>
        <w:t xml:space="preserve"> </w:t>
      </w:r>
      <w:r w:rsidR="00AE618D">
        <w:rPr>
          <w:i/>
          <w:color w:val="212529"/>
        </w:rPr>
        <w:t>1216</w:t>
      </w:r>
      <w:r w:rsidR="00BC2F9C">
        <w:rPr>
          <w:i/>
          <w:color w:val="212529"/>
        </w:rPr>
        <w:t xml:space="preserve"> af </w:t>
      </w:r>
      <w:r w:rsidR="00AE618D">
        <w:rPr>
          <w:i/>
          <w:color w:val="212529"/>
        </w:rPr>
        <w:t>10</w:t>
      </w:r>
      <w:r w:rsidR="00A03AF6">
        <w:rPr>
          <w:i/>
          <w:color w:val="212529"/>
        </w:rPr>
        <w:t>/10/2025</w:t>
      </w:r>
      <w:r w:rsidR="009C54F9">
        <w:rPr>
          <w:i/>
          <w:color w:val="212529"/>
        </w:rPr>
        <w:t xml:space="preserve"> </w:t>
      </w:r>
      <w:r>
        <w:rPr>
          <w:i/>
          <w:color w:val="212529"/>
        </w:rPr>
        <w:t>om fuldstændig erstatning og kompensation til minkvirksomheder</w:t>
      </w:r>
      <w:r w:rsidR="008A31CA">
        <w:rPr>
          <w:i/>
          <w:color w:val="212529"/>
        </w:rPr>
        <w:t xml:space="preserve"> med egenproduktion af mink i 2020</w:t>
      </w:r>
      <w:r>
        <w:rPr>
          <w:i/>
          <w:color w:val="212529"/>
        </w:rPr>
        <w:t xml:space="preserve"> som følge af det midlertidige forbud mod hold af mink</w:t>
      </w:r>
      <w:r w:rsidR="009C54F9">
        <w:rPr>
          <w:iCs/>
          <w:color w:val="212529"/>
        </w:rPr>
        <w:t xml:space="preserve"> </w:t>
      </w:r>
      <w:r>
        <w:rPr>
          <w:color w:val="212529"/>
        </w:rPr>
        <w:t xml:space="preserve">(herefter ”Bekendtgørelsen”) fastsætter vilkårene for tildeling og udbetaling af fuldstændig erstatning og kompensation, herunder at </w:t>
      </w:r>
      <w:r w:rsidR="00681414">
        <w:rPr>
          <w:color w:val="212529"/>
        </w:rPr>
        <w:t xml:space="preserve">ansøgerne, </w:t>
      </w:r>
      <w:r>
        <w:rPr>
          <w:color w:val="212529"/>
        </w:rPr>
        <w:t>til brug for</w:t>
      </w:r>
      <w:r w:rsidR="008A31CA">
        <w:rPr>
          <w:color w:val="212529"/>
        </w:rPr>
        <w:t xml:space="preserve"> Fødevarestyrelsens</w:t>
      </w:r>
      <w:r>
        <w:rPr>
          <w:color w:val="212529"/>
        </w:rPr>
        <w:t xml:space="preserve"> sagsbehandling</w:t>
      </w:r>
      <w:r w:rsidR="00681414">
        <w:rPr>
          <w:color w:val="212529"/>
        </w:rPr>
        <w:t>,</w:t>
      </w:r>
      <w:r w:rsidR="000958E8">
        <w:rPr>
          <w:color w:val="212529"/>
        </w:rPr>
        <w:t xml:space="preserve"> </w:t>
      </w:r>
      <w:r>
        <w:rPr>
          <w:color w:val="212529"/>
        </w:rPr>
        <w:t>skal indsendes et oplysningsskema vedrørende minkvirksomheden (herefter “Oplysningsskemaet”) og en erklæring fra en godkendt revisor (herefter “Revisorerklæringen”)</w:t>
      </w:r>
      <w:r w:rsidR="00681414">
        <w:rPr>
          <w:color w:val="212529"/>
        </w:rPr>
        <w:t xml:space="preserve"> i henhold til en </w:t>
      </w:r>
      <w:r w:rsidR="00681414" w:rsidRPr="00681414">
        <w:rPr>
          <w:color w:val="212529"/>
        </w:rPr>
        <w:t>af</w:t>
      </w:r>
      <w:r w:rsidR="008A31CA">
        <w:rPr>
          <w:color w:val="212529"/>
        </w:rPr>
        <w:t xml:space="preserve"> </w:t>
      </w:r>
      <w:r w:rsidR="00F44E4D">
        <w:rPr>
          <w:color w:val="212529"/>
        </w:rPr>
        <w:t>Fødevarestyrelsen</w:t>
      </w:r>
      <w:r w:rsidR="00A03AF6">
        <w:rPr>
          <w:color w:val="212529"/>
        </w:rPr>
        <w:t xml:space="preserve"> </w:t>
      </w:r>
      <w:r w:rsidR="008A31CA">
        <w:rPr>
          <w:color w:val="212529"/>
        </w:rPr>
        <w:t>udarbejdet</w:t>
      </w:r>
      <w:r w:rsidR="00681414" w:rsidRPr="00681414">
        <w:rPr>
          <w:color w:val="212529"/>
        </w:rPr>
        <w:t xml:space="preserve"> revisorinstruks</w:t>
      </w:r>
      <w:r>
        <w:rPr>
          <w:color w:val="212529"/>
        </w:rPr>
        <w:t xml:space="preserve">, jf. </w:t>
      </w:r>
      <w:r w:rsidR="00E22B21">
        <w:rPr>
          <w:color w:val="212529"/>
        </w:rPr>
        <w:t xml:space="preserve">Bekendtgørelsens </w:t>
      </w:r>
      <w:r>
        <w:rPr>
          <w:color w:val="212529"/>
        </w:rPr>
        <w:t xml:space="preserve">§ </w:t>
      </w:r>
      <w:r w:rsidR="00A03AF6">
        <w:rPr>
          <w:color w:val="212529"/>
        </w:rPr>
        <w:t>21</w:t>
      </w:r>
      <w:r w:rsidR="0099147D">
        <w:rPr>
          <w:color w:val="212529"/>
        </w:rPr>
        <w:t>, stk.</w:t>
      </w:r>
      <w:r w:rsidR="00A03AF6">
        <w:rPr>
          <w:color w:val="212529"/>
        </w:rPr>
        <w:t xml:space="preserve"> </w:t>
      </w:r>
      <w:r w:rsidR="00F44E4D">
        <w:rPr>
          <w:color w:val="212529"/>
        </w:rPr>
        <w:t>4</w:t>
      </w:r>
      <w:r>
        <w:rPr>
          <w:color w:val="212529"/>
        </w:rPr>
        <w:t>.</w:t>
      </w:r>
    </w:p>
    <w:p w14:paraId="0000000C" w14:textId="4AB15408" w:rsidR="004B0CF7" w:rsidRDefault="00EF7D61" w:rsidP="000958E8">
      <w:pPr>
        <w:pBdr>
          <w:top w:val="nil"/>
          <w:left w:val="nil"/>
          <w:bottom w:val="nil"/>
          <w:right w:val="nil"/>
          <w:between w:val="nil"/>
        </w:pBdr>
        <w:shd w:val="clear" w:color="auto" w:fill="FFFFFF"/>
        <w:spacing w:after="300"/>
        <w:jc w:val="both"/>
        <w:rPr>
          <w:color w:val="212529"/>
        </w:rPr>
      </w:pPr>
      <w:r>
        <w:rPr>
          <w:i/>
          <w:color w:val="212529"/>
        </w:rPr>
        <w:t>Vejledning til ”</w:t>
      </w:r>
      <w:r w:rsidR="00DE41D5" w:rsidRPr="00DE41D5">
        <w:rPr>
          <w:i/>
          <w:iCs/>
          <w:color w:val="212529"/>
        </w:rPr>
        <w:t>Oplysningsskema til Fødevarestyrelsen vedrørende minkvirksomheder uden egenproduktion af mink i 2020 og udlejningsvirksomheder samt minkvirksomheder med egenproduktion af mink i 2020, som vælger en erstatningsopgørelse efter ”model for principper for opgørelse af ekspropriationserstatning” jf. bekendtgørelsens § 4, stk. 2</w:t>
      </w:r>
      <w:r w:rsidR="00A6185B">
        <w:rPr>
          <w:i/>
          <w:color w:val="212529"/>
        </w:rPr>
        <w:t>”</w:t>
      </w:r>
      <w:r>
        <w:rPr>
          <w:i/>
          <w:color w:val="212529"/>
        </w:rPr>
        <w:t>, Version 0</w:t>
      </w:r>
      <w:r w:rsidR="00A03AF6">
        <w:rPr>
          <w:i/>
          <w:color w:val="212529"/>
        </w:rPr>
        <w:t>1</w:t>
      </w:r>
      <w:r>
        <w:rPr>
          <w:i/>
          <w:color w:val="212529"/>
        </w:rPr>
        <w:t>.01</w:t>
      </w:r>
      <w:r>
        <w:rPr>
          <w:color w:val="212529"/>
        </w:rPr>
        <w:t xml:space="preserve"> (herefter “Vejledningen”) indeholder </w:t>
      </w:r>
      <w:r w:rsidR="0099147D">
        <w:rPr>
          <w:color w:val="212529"/>
        </w:rPr>
        <w:t xml:space="preserve">anvisninger </w:t>
      </w:r>
      <w:r>
        <w:rPr>
          <w:color w:val="212529"/>
        </w:rPr>
        <w:t>for udfyldelse af Oplysningsskemaet.</w:t>
      </w:r>
    </w:p>
    <w:p w14:paraId="0000000E" w14:textId="77777777" w:rsidR="004B0CF7" w:rsidRDefault="00EF7D61" w:rsidP="000958E8">
      <w:pPr>
        <w:numPr>
          <w:ilvl w:val="0"/>
          <w:numId w:val="2"/>
        </w:numPr>
        <w:ind w:hanging="540"/>
        <w:jc w:val="both"/>
        <w:rPr>
          <w:b/>
        </w:rPr>
      </w:pPr>
      <w:r>
        <w:rPr>
          <w:b/>
        </w:rPr>
        <w:t>Retningslinjer for revisors arbejde</w:t>
      </w:r>
    </w:p>
    <w:p w14:paraId="0000000F" w14:textId="02C0740B" w:rsidR="004B0CF7" w:rsidRDefault="00EF7D61" w:rsidP="000958E8">
      <w:pPr>
        <w:pBdr>
          <w:top w:val="nil"/>
          <w:left w:val="nil"/>
          <w:bottom w:val="nil"/>
          <w:right w:val="nil"/>
          <w:between w:val="nil"/>
        </w:pBdr>
        <w:shd w:val="clear" w:color="auto" w:fill="FFFFFF"/>
        <w:spacing w:after="300"/>
        <w:jc w:val="both"/>
        <w:rPr>
          <w:color w:val="212529"/>
        </w:rPr>
      </w:pPr>
      <w:r>
        <w:rPr>
          <w:color w:val="212529"/>
        </w:rPr>
        <w:t xml:space="preserve">Den i Bekendtgørelsen omtalte revisorerklæring skal afgives </w:t>
      </w:r>
      <w:r w:rsidR="000958E8">
        <w:rPr>
          <w:color w:val="212529"/>
        </w:rPr>
        <w:t>i</w:t>
      </w:r>
      <w:r>
        <w:rPr>
          <w:color w:val="212529"/>
        </w:rPr>
        <w:t xml:space="preserve"> henhold til nærværende revisorinstruks.</w:t>
      </w:r>
      <w:r w:rsidR="006F428D">
        <w:rPr>
          <w:color w:val="212529"/>
        </w:rPr>
        <w:t xml:space="preserve"> </w:t>
      </w:r>
    </w:p>
    <w:p w14:paraId="00000010" w14:textId="0B79B25C" w:rsidR="004B0CF7" w:rsidRDefault="00EF7D61" w:rsidP="000958E8">
      <w:pPr>
        <w:pBdr>
          <w:top w:val="nil"/>
          <w:left w:val="nil"/>
          <w:bottom w:val="nil"/>
          <w:right w:val="nil"/>
          <w:between w:val="nil"/>
        </w:pBdr>
        <w:shd w:val="clear" w:color="auto" w:fill="FFFFFF"/>
        <w:spacing w:before="300" w:after="300"/>
        <w:jc w:val="both"/>
        <w:rPr>
          <w:color w:val="212529"/>
        </w:rPr>
      </w:pPr>
      <w:r>
        <w:rPr>
          <w:color w:val="212529"/>
        </w:rPr>
        <w:t xml:space="preserve">Revisors opgave består i at udføre en række arbejdshandlinger vedrørende udvalgte oplysninger i Oplysningsskemaet, som ligger til grund for </w:t>
      </w:r>
      <w:r w:rsidR="008A31CA">
        <w:rPr>
          <w:color w:val="212529"/>
        </w:rPr>
        <w:t xml:space="preserve">Fødevarestyrelsens </w:t>
      </w:r>
      <w:r>
        <w:rPr>
          <w:color w:val="212529"/>
        </w:rPr>
        <w:t>arbejde.</w:t>
      </w:r>
    </w:p>
    <w:p w14:paraId="59FBD02D" w14:textId="77777777" w:rsidR="005B6397" w:rsidRDefault="00EF7D61" w:rsidP="000958E8">
      <w:pPr>
        <w:pBdr>
          <w:top w:val="nil"/>
          <w:left w:val="nil"/>
          <w:bottom w:val="nil"/>
          <w:right w:val="nil"/>
          <w:between w:val="nil"/>
        </w:pBdr>
        <w:shd w:val="clear" w:color="auto" w:fill="FFFFFF"/>
        <w:spacing w:before="300" w:after="300"/>
        <w:jc w:val="both"/>
        <w:rPr>
          <w:color w:val="212529"/>
        </w:rPr>
      </w:pPr>
      <w:r>
        <w:rPr>
          <w:color w:val="212529"/>
        </w:rPr>
        <w:t xml:space="preserve">Revisor skal i forbindelse med erklæringsafgivelsen overholde reglerne i revisorlovgivningen samt uafhængighedsreglerne i IESBA Code. Erklæringen skal afgives gennem en </w:t>
      </w:r>
      <w:hyperlink r:id="rId9">
        <w:r>
          <w:rPr>
            <w:color w:val="1155CC"/>
            <w:u w:val="single"/>
          </w:rPr>
          <w:t>godkendt revisionsvirksomhed</w:t>
        </w:r>
      </w:hyperlink>
      <w:r>
        <w:rPr>
          <w:color w:val="212529"/>
        </w:rPr>
        <w:t>.</w:t>
      </w:r>
    </w:p>
    <w:p w14:paraId="00000012" w14:textId="4B1AB0C2" w:rsidR="004B0CF7" w:rsidRDefault="00EF7D61" w:rsidP="000958E8">
      <w:pPr>
        <w:pBdr>
          <w:top w:val="nil"/>
          <w:left w:val="nil"/>
          <w:bottom w:val="nil"/>
          <w:right w:val="nil"/>
          <w:between w:val="nil"/>
        </w:pBdr>
        <w:shd w:val="clear" w:color="auto" w:fill="FFFFFF"/>
        <w:spacing w:before="300" w:after="300"/>
        <w:jc w:val="both"/>
        <w:rPr>
          <w:color w:val="212529"/>
        </w:rPr>
      </w:pPr>
      <w:r>
        <w:rPr>
          <w:color w:val="212529"/>
        </w:rPr>
        <w:t xml:space="preserve">Revisor skal indgå en skriftlig aftale med minkavleren om opgaven. Der henvises til eksemplet på et aftalebrev i </w:t>
      </w:r>
      <w:proofErr w:type="spellStart"/>
      <w:r>
        <w:rPr>
          <w:color w:val="212529"/>
        </w:rPr>
        <w:t>Appendix</w:t>
      </w:r>
      <w:proofErr w:type="spellEnd"/>
      <w:r>
        <w:rPr>
          <w:color w:val="212529"/>
        </w:rPr>
        <w:t xml:space="preserve"> 1 i ISRS 4400 (</w:t>
      </w:r>
      <w:proofErr w:type="spellStart"/>
      <w:r>
        <w:rPr>
          <w:color w:val="212529"/>
        </w:rPr>
        <w:t>Revised</w:t>
      </w:r>
      <w:proofErr w:type="spellEnd"/>
      <w:r>
        <w:rPr>
          <w:color w:val="212529"/>
        </w:rPr>
        <w:t>).</w:t>
      </w:r>
    </w:p>
    <w:p w14:paraId="00000013" w14:textId="77777777" w:rsidR="004B0CF7" w:rsidRDefault="00EF7D61" w:rsidP="000958E8">
      <w:pPr>
        <w:numPr>
          <w:ilvl w:val="0"/>
          <w:numId w:val="2"/>
        </w:numPr>
        <w:pBdr>
          <w:top w:val="nil"/>
          <w:left w:val="nil"/>
          <w:bottom w:val="nil"/>
          <w:right w:val="nil"/>
          <w:between w:val="nil"/>
        </w:pBdr>
        <w:ind w:hanging="540"/>
        <w:jc w:val="both"/>
        <w:rPr>
          <w:b/>
        </w:rPr>
      </w:pPr>
      <w:r>
        <w:rPr>
          <w:b/>
        </w:rPr>
        <w:t>Erklæringens type og omfang</w:t>
      </w:r>
    </w:p>
    <w:p w14:paraId="00000014" w14:textId="23862198" w:rsidR="004B0CF7" w:rsidRDefault="00EF7D61" w:rsidP="000958E8">
      <w:pPr>
        <w:pBdr>
          <w:top w:val="nil"/>
          <w:left w:val="nil"/>
          <w:bottom w:val="nil"/>
          <w:right w:val="nil"/>
          <w:between w:val="nil"/>
        </w:pBdr>
        <w:shd w:val="clear" w:color="auto" w:fill="FFFFFF"/>
        <w:spacing w:after="300"/>
        <w:jc w:val="both"/>
        <w:rPr>
          <w:color w:val="212529"/>
        </w:rPr>
      </w:pPr>
      <w:r>
        <w:rPr>
          <w:color w:val="212529"/>
        </w:rPr>
        <w:t>Oplysningsskemaet, Vejledningen og skabelon til Revisorerklæringen findes på</w:t>
      </w:r>
      <w:r w:rsidR="00511B69">
        <w:rPr>
          <w:color w:val="212529"/>
        </w:rPr>
        <w:t xml:space="preserve"> Fødevarestyrelsens hjemmeside igennem dette </w:t>
      </w:r>
      <w:hyperlink r:id="rId10" w:history="1">
        <w:r w:rsidR="00511B69" w:rsidRPr="00511B69">
          <w:rPr>
            <w:rStyle w:val="Hyperlink"/>
          </w:rPr>
          <w:t>li</w:t>
        </w:r>
        <w:r w:rsidR="00511B69" w:rsidRPr="00511B69">
          <w:rPr>
            <w:rStyle w:val="Hyperlink"/>
          </w:rPr>
          <w:t>n</w:t>
        </w:r>
        <w:r w:rsidR="00511B69" w:rsidRPr="00511B69">
          <w:rPr>
            <w:rStyle w:val="Hyperlink"/>
          </w:rPr>
          <w:t>k</w:t>
        </w:r>
      </w:hyperlink>
      <w:r>
        <w:rPr>
          <w:color w:val="212529"/>
        </w:rPr>
        <w:t>.</w:t>
      </w:r>
    </w:p>
    <w:p w14:paraId="00000016" w14:textId="01A62C0A" w:rsidR="004B0CF7" w:rsidRDefault="006F7100" w:rsidP="000958E8">
      <w:pPr>
        <w:shd w:val="clear" w:color="auto" w:fill="FFFFFF"/>
        <w:spacing w:before="300" w:after="300"/>
        <w:jc w:val="both"/>
        <w:rPr>
          <w:color w:val="212529"/>
        </w:rPr>
      </w:pPr>
      <w:r>
        <w:rPr>
          <w:color w:val="212529"/>
        </w:rPr>
        <w:t>Den af Fødevarestyrelsen udarbejdede erklæringsskabelon er en erklæring om aftalte arbejdshandlinger, og r</w:t>
      </w:r>
      <w:r w:rsidR="00EF7D61">
        <w:rPr>
          <w:color w:val="212529"/>
        </w:rPr>
        <w:t>evisorerklæringen skal</w:t>
      </w:r>
      <w:r>
        <w:rPr>
          <w:color w:val="212529"/>
        </w:rPr>
        <w:t xml:space="preserve"> derfor </w:t>
      </w:r>
      <w:r w:rsidR="00EF7D61">
        <w:rPr>
          <w:color w:val="212529"/>
        </w:rPr>
        <w:t>afgives i henhold til ISRS 4400 (</w:t>
      </w:r>
      <w:proofErr w:type="spellStart"/>
      <w:r w:rsidR="00EF7D61">
        <w:rPr>
          <w:color w:val="212529"/>
        </w:rPr>
        <w:t>Revised</w:t>
      </w:r>
      <w:proofErr w:type="spellEnd"/>
      <w:r w:rsidR="00EF7D61">
        <w:rPr>
          <w:color w:val="212529"/>
        </w:rPr>
        <w:t xml:space="preserve">) </w:t>
      </w:r>
      <w:proofErr w:type="spellStart"/>
      <w:r w:rsidR="00EF7D61">
        <w:rPr>
          <w:i/>
          <w:color w:val="212529"/>
        </w:rPr>
        <w:lastRenderedPageBreak/>
        <w:t>Agreed</w:t>
      </w:r>
      <w:proofErr w:type="spellEnd"/>
      <w:r w:rsidR="00EF7D61">
        <w:rPr>
          <w:i/>
          <w:color w:val="212529"/>
        </w:rPr>
        <w:t>-Upon Procedures Engagements</w:t>
      </w:r>
      <w:r w:rsidR="00EF7D61">
        <w:rPr>
          <w:color w:val="212529"/>
        </w:rPr>
        <w:t>. Revisorerklæringen skal afgives ved brug af ovennævnte skabelon, som ikke må ændres.</w:t>
      </w:r>
    </w:p>
    <w:p w14:paraId="00000017" w14:textId="77777777" w:rsidR="004B0CF7" w:rsidRDefault="00EF7D61" w:rsidP="000958E8">
      <w:pPr>
        <w:numPr>
          <w:ilvl w:val="0"/>
          <w:numId w:val="2"/>
        </w:numPr>
        <w:pBdr>
          <w:top w:val="nil"/>
          <w:left w:val="nil"/>
          <w:bottom w:val="nil"/>
          <w:right w:val="nil"/>
          <w:between w:val="nil"/>
        </w:pBdr>
        <w:spacing w:after="200"/>
        <w:ind w:hanging="540"/>
        <w:jc w:val="both"/>
        <w:rPr>
          <w:b/>
        </w:rPr>
      </w:pPr>
      <w:r>
        <w:rPr>
          <w:b/>
        </w:rPr>
        <w:t>Revisors arbejde</w:t>
      </w:r>
    </w:p>
    <w:p w14:paraId="00000018" w14:textId="77777777" w:rsidR="004B0CF7" w:rsidRDefault="00EF7D61" w:rsidP="000958E8">
      <w:pPr>
        <w:numPr>
          <w:ilvl w:val="1"/>
          <w:numId w:val="2"/>
        </w:numPr>
        <w:pBdr>
          <w:top w:val="nil"/>
          <w:left w:val="nil"/>
          <w:bottom w:val="nil"/>
          <w:right w:val="nil"/>
          <w:between w:val="nil"/>
        </w:pBdr>
        <w:shd w:val="clear" w:color="auto" w:fill="FFFFFF"/>
        <w:spacing w:before="200"/>
        <w:ind w:left="720"/>
        <w:jc w:val="both"/>
        <w:rPr>
          <w:i/>
        </w:rPr>
      </w:pPr>
      <w:r>
        <w:rPr>
          <w:i/>
        </w:rPr>
        <w:t>Oplysningsskemaet og Vejledningen</w:t>
      </w:r>
    </w:p>
    <w:p w14:paraId="00000019" w14:textId="18AA874D" w:rsidR="004B0CF7" w:rsidRDefault="00EF7D61" w:rsidP="000958E8">
      <w:pPr>
        <w:shd w:val="clear" w:color="auto" w:fill="FFFFFF"/>
        <w:jc w:val="both"/>
      </w:pPr>
      <w:r>
        <w:t>Udgangspunktet for revisors erklæringsarbejde er fanen “Basisoplysninger” i Oplysningsskemaet. Visse af arbejdshandlingerne vedrører specifikationerne i fanerne “Rettighedshavere”</w:t>
      </w:r>
      <w:r w:rsidR="008E61C4">
        <w:t xml:space="preserve"> og ”Udlejning”</w:t>
      </w:r>
      <w:r>
        <w:t xml:space="preserve">. </w:t>
      </w:r>
    </w:p>
    <w:p w14:paraId="0000001A" w14:textId="77777777" w:rsidR="004B0CF7" w:rsidRDefault="004B0CF7" w:rsidP="000958E8">
      <w:pPr>
        <w:shd w:val="clear" w:color="auto" w:fill="FFFFFF"/>
        <w:jc w:val="both"/>
      </w:pPr>
    </w:p>
    <w:p w14:paraId="0000001B" w14:textId="6AC6107F" w:rsidR="004B0CF7" w:rsidRDefault="00EF7D61" w:rsidP="000958E8">
      <w:pPr>
        <w:shd w:val="clear" w:color="auto" w:fill="FFFFFF"/>
        <w:jc w:val="both"/>
      </w:pPr>
      <w:r>
        <w:t>Det er en forudsætning for afgivelse af Revisorerklæringen, at revisor har sat sig grundigt ind i Vejledningen og opnået en forståelse af opbygningen af de ovenfor anførte faner i Oplysningsskemaet. Desuden kan Bekendtgørelsen bidrage til revisors forståelse af Oplysningsskemaet.</w:t>
      </w:r>
    </w:p>
    <w:p w14:paraId="4B73C9F4" w14:textId="5DAC3A2D" w:rsidR="00533EEA" w:rsidRDefault="00533EEA" w:rsidP="000958E8">
      <w:pPr>
        <w:shd w:val="clear" w:color="auto" w:fill="FFFFFF"/>
        <w:jc w:val="both"/>
      </w:pPr>
    </w:p>
    <w:p w14:paraId="3340C29D" w14:textId="0ABC9C1B" w:rsidR="00533EEA" w:rsidRDefault="00533EEA" w:rsidP="008E61C4">
      <w:pPr>
        <w:shd w:val="clear" w:color="auto" w:fill="FFFFFF"/>
        <w:spacing w:after="300"/>
        <w:jc w:val="both"/>
        <w:rPr>
          <w:i/>
        </w:rPr>
      </w:pPr>
      <w:r>
        <w:t>Revisorerklæringen har som et vigtigt formål at hjælpe Fødevarestyrelsen med at sikre fuldstændigheden af minkrelatere</w:t>
      </w:r>
      <w:r w:rsidR="00A03AF6">
        <w:t xml:space="preserve">t indtjening fra erstatningsberettiget virksomhed </w:t>
      </w:r>
      <w:r>
        <w:t>og rettighedshavere. Revisor skal være opmærksom herpå ved udførelsen af erklæringsopgaven og formuleringen af sine observationer.</w:t>
      </w:r>
    </w:p>
    <w:p w14:paraId="0000001E" w14:textId="77777777" w:rsidR="004B0CF7" w:rsidRDefault="00EF7D61" w:rsidP="000958E8">
      <w:pPr>
        <w:numPr>
          <w:ilvl w:val="1"/>
          <w:numId w:val="2"/>
        </w:numPr>
        <w:pBdr>
          <w:top w:val="nil"/>
          <w:left w:val="nil"/>
          <w:bottom w:val="nil"/>
          <w:right w:val="nil"/>
          <w:between w:val="nil"/>
        </w:pBdr>
        <w:shd w:val="clear" w:color="auto" w:fill="FFFFFF"/>
        <w:spacing w:before="200"/>
        <w:ind w:left="720"/>
        <w:jc w:val="both"/>
        <w:rPr>
          <w:i/>
        </w:rPr>
      </w:pPr>
      <w:r>
        <w:rPr>
          <w:i/>
        </w:rPr>
        <w:t>Ledelsen</w:t>
      </w:r>
    </w:p>
    <w:p w14:paraId="0000001F" w14:textId="351748AF" w:rsidR="004B0CF7" w:rsidRDefault="00EF7D61" w:rsidP="000958E8">
      <w:pPr>
        <w:shd w:val="clear" w:color="auto" w:fill="FFFFFF"/>
        <w:spacing w:after="300"/>
        <w:jc w:val="both"/>
        <w:rPr>
          <w:color w:val="212529"/>
        </w:rPr>
      </w:pPr>
      <w:r>
        <w:rPr>
          <w:color w:val="212529"/>
        </w:rPr>
        <w:t>Arbejdshandlingerne omfatter forespørgsler til “ledelsen”. Det er op til revisor at vurdere hvilket eller hvilke ledelsesmedlemmer, det er mest relevant at rette forespørgslerne til, afhængig af virksomhedsform, størrelse m.v. Som oftest vil det være relevant at forespørge virksomhedens ejer. Det kan tillige være relevante at forespørge virksomhedens bogholder, administrator eller lignende.</w:t>
      </w:r>
    </w:p>
    <w:p w14:paraId="00000020" w14:textId="77777777" w:rsidR="004B0CF7" w:rsidRDefault="00EF7D61" w:rsidP="000958E8">
      <w:pPr>
        <w:shd w:val="clear" w:color="auto" w:fill="FFFFFF"/>
        <w:spacing w:after="300"/>
        <w:jc w:val="both"/>
      </w:pPr>
      <w:r>
        <w:rPr>
          <w:color w:val="212529"/>
        </w:rPr>
        <w:t>Navn og titel på den eller de personer, der er forespurgt, anføres i kolonnen “Observationer”.</w:t>
      </w:r>
    </w:p>
    <w:p w14:paraId="0000002B" w14:textId="77777777" w:rsidR="004B0CF7" w:rsidRDefault="00EF7D61" w:rsidP="000958E8">
      <w:pPr>
        <w:numPr>
          <w:ilvl w:val="1"/>
          <w:numId w:val="2"/>
        </w:numPr>
        <w:shd w:val="clear" w:color="auto" w:fill="FFFFFF"/>
        <w:spacing w:before="200"/>
        <w:ind w:left="720"/>
        <w:jc w:val="both"/>
        <w:rPr>
          <w:i/>
        </w:rPr>
      </w:pPr>
      <w:r>
        <w:rPr>
          <w:i/>
        </w:rPr>
        <w:t>Rettighedshavere</w:t>
      </w:r>
    </w:p>
    <w:p w14:paraId="03E9868E" w14:textId="77777777" w:rsidR="00444122" w:rsidRDefault="00EF7D61" w:rsidP="000958E8">
      <w:pPr>
        <w:shd w:val="clear" w:color="auto" w:fill="FFFFFF"/>
        <w:spacing w:after="300"/>
        <w:jc w:val="both"/>
        <w:rPr>
          <w:color w:val="212529"/>
        </w:rPr>
      </w:pPr>
      <w:r>
        <w:rPr>
          <w:color w:val="212529"/>
        </w:rPr>
        <w:t>Revisor skal udføre en række arbejdshandlinger, som har til formål at sikre fuldstændigheden af de rettigheder, der er oplyst i fanen “Rettighedshavere”.</w:t>
      </w:r>
    </w:p>
    <w:p w14:paraId="0000002C" w14:textId="20D9022D" w:rsidR="004B0CF7" w:rsidRDefault="00444122" w:rsidP="000958E8">
      <w:pPr>
        <w:shd w:val="clear" w:color="auto" w:fill="FFFFFF"/>
        <w:spacing w:after="300"/>
        <w:jc w:val="both"/>
        <w:rPr>
          <w:color w:val="212529"/>
        </w:rPr>
      </w:pPr>
      <w:r>
        <w:rPr>
          <w:color w:val="212529"/>
        </w:rPr>
        <w:t>Betegnelse</w:t>
      </w:r>
      <w:r w:rsidR="00DC790D">
        <w:rPr>
          <w:color w:val="212529"/>
        </w:rPr>
        <w:t>r</w:t>
      </w:r>
      <w:r>
        <w:rPr>
          <w:color w:val="212529"/>
        </w:rPr>
        <w:t>n</w:t>
      </w:r>
      <w:r w:rsidR="00DC790D">
        <w:rPr>
          <w:color w:val="212529"/>
        </w:rPr>
        <w:t>e</w:t>
      </w:r>
      <w:r>
        <w:rPr>
          <w:color w:val="212529"/>
        </w:rPr>
        <w:t xml:space="preserve"> ”virksomhedens aktiver”</w:t>
      </w:r>
      <w:r w:rsidR="00EF7D61">
        <w:rPr>
          <w:color w:val="212529"/>
        </w:rPr>
        <w:t xml:space="preserve"> </w:t>
      </w:r>
      <w:r w:rsidR="00DC790D">
        <w:rPr>
          <w:color w:val="212529"/>
        </w:rPr>
        <w:t xml:space="preserve">og ”alle rettigheder” </w:t>
      </w:r>
      <w:r>
        <w:rPr>
          <w:color w:val="212529"/>
        </w:rPr>
        <w:t xml:space="preserve">skal forstås som </w:t>
      </w:r>
      <w:r w:rsidR="00DC790D">
        <w:rPr>
          <w:color w:val="212529"/>
        </w:rPr>
        <w:t xml:space="preserve">rettigheder over </w:t>
      </w:r>
      <w:r>
        <w:rPr>
          <w:color w:val="212529"/>
        </w:rPr>
        <w:t>minkspecifikke aktiver eller rettigheder i minkvirksomheden</w:t>
      </w:r>
      <w:r w:rsidR="00DC790D">
        <w:rPr>
          <w:color w:val="212529"/>
        </w:rPr>
        <w:t xml:space="preserve"> som nærmere omtalt i </w:t>
      </w:r>
      <w:r>
        <w:rPr>
          <w:color w:val="212529"/>
        </w:rPr>
        <w:t>afsnit 5.1 i Vejledningen.</w:t>
      </w:r>
    </w:p>
    <w:p w14:paraId="0000002D" w14:textId="6F194B5A" w:rsidR="004B0CF7" w:rsidRDefault="00EF7D61" w:rsidP="000958E8">
      <w:pPr>
        <w:shd w:val="clear" w:color="auto" w:fill="FFFFFF"/>
        <w:spacing w:after="300"/>
        <w:jc w:val="both"/>
        <w:rPr>
          <w:color w:val="212529"/>
        </w:rPr>
      </w:pPr>
      <w:r>
        <w:rPr>
          <w:color w:val="212529"/>
        </w:rPr>
        <w:t xml:space="preserve">Det er af afgørende betydning for modtagerne af Oplysningsskemaet, at samtlige rettighedshavere </w:t>
      </w:r>
      <w:r w:rsidR="00444122">
        <w:rPr>
          <w:color w:val="212529"/>
        </w:rPr>
        <w:t xml:space="preserve">i virksomhedens aktiver </w:t>
      </w:r>
      <w:r>
        <w:rPr>
          <w:color w:val="212529"/>
        </w:rPr>
        <w:t>er oplistet. Ved udførelsen af arbejdshandlingerne skal revisor bruge sin samlede viden om virksomheden og udvise professionel skepsis og fornøden omhu til at sikre fuldstændigheden af rettighederne.</w:t>
      </w:r>
    </w:p>
    <w:p w14:paraId="0000002E" w14:textId="77777777" w:rsidR="004B0CF7" w:rsidRDefault="00EF7D61" w:rsidP="000958E8">
      <w:pPr>
        <w:shd w:val="clear" w:color="auto" w:fill="FFFFFF"/>
        <w:spacing w:after="300"/>
        <w:jc w:val="both"/>
        <w:rPr>
          <w:color w:val="212529"/>
        </w:rPr>
      </w:pPr>
      <w:r>
        <w:rPr>
          <w:color w:val="212529"/>
        </w:rPr>
        <w:t>Revisor forventes ikke i alle tilfælde at besidde tilstrækkelige juridiske kompetencer til at kunne vurdere oplysningerne om rettigheder, eksempelvis hvorvidt et aktiv er omfattet af tinglysningslovens regler om tilbehørspant eller kreditaftalelovens regler om køb med ejendomsforbehold. Revisor skal i tvivlstilfælde indhente juridisk bistand og/eller søge tvivlen afklaret via forespørgsler til potentielle rettighedshavere.</w:t>
      </w:r>
    </w:p>
    <w:p w14:paraId="0000002F" w14:textId="77777777" w:rsidR="004B0CF7" w:rsidRDefault="00EF7D61" w:rsidP="000958E8">
      <w:pPr>
        <w:shd w:val="clear" w:color="auto" w:fill="FFFFFF"/>
        <w:spacing w:after="300"/>
        <w:jc w:val="both"/>
        <w:rPr>
          <w:color w:val="212529"/>
        </w:rPr>
      </w:pPr>
      <w:r>
        <w:rPr>
          <w:color w:val="212529"/>
        </w:rPr>
        <w:lastRenderedPageBreak/>
        <w:t>Såfremt minkvirksomheden og en (mulig) rettighedshaver er uenige om en rettighed, skal revisor ikke forsøge at afklare denne uenighed men blot oplyse herom i erklæringen i kolonnen “Observationer”.</w:t>
      </w:r>
    </w:p>
    <w:p w14:paraId="00000030" w14:textId="77777777" w:rsidR="004B0CF7" w:rsidRDefault="00EF7D61" w:rsidP="000958E8">
      <w:pPr>
        <w:numPr>
          <w:ilvl w:val="0"/>
          <w:numId w:val="2"/>
        </w:numPr>
        <w:ind w:hanging="540"/>
        <w:jc w:val="both"/>
        <w:rPr>
          <w:b/>
        </w:rPr>
      </w:pPr>
      <w:r>
        <w:rPr>
          <w:b/>
        </w:rPr>
        <w:t>Afgivelse af revisors erklæring</w:t>
      </w:r>
    </w:p>
    <w:p w14:paraId="00000031" w14:textId="77777777" w:rsidR="004B0CF7" w:rsidRDefault="00EF7D61" w:rsidP="000958E8">
      <w:pPr>
        <w:pBdr>
          <w:top w:val="nil"/>
          <w:left w:val="nil"/>
          <w:bottom w:val="nil"/>
          <w:right w:val="nil"/>
          <w:between w:val="nil"/>
        </w:pBdr>
        <w:shd w:val="clear" w:color="auto" w:fill="FFFFFF"/>
        <w:spacing w:after="300"/>
        <w:jc w:val="both"/>
        <w:rPr>
          <w:color w:val="212529"/>
        </w:rPr>
      </w:pPr>
      <w:r>
        <w:rPr>
          <w:color w:val="212529"/>
        </w:rPr>
        <w:t xml:space="preserve">Ved udformningen af erklæringen skal revisor anvende den skabelon, som fremgår af linket ovenfor. </w:t>
      </w:r>
    </w:p>
    <w:p w14:paraId="00000032" w14:textId="77777777" w:rsidR="004B0CF7" w:rsidRDefault="00EF7D61" w:rsidP="000958E8">
      <w:pPr>
        <w:pBdr>
          <w:top w:val="nil"/>
          <w:left w:val="nil"/>
          <w:bottom w:val="nil"/>
          <w:right w:val="nil"/>
          <w:between w:val="nil"/>
        </w:pBdr>
        <w:shd w:val="clear" w:color="auto" w:fill="FFFFFF"/>
        <w:spacing w:after="300"/>
        <w:jc w:val="both"/>
        <w:rPr>
          <w:color w:val="212529"/>
        </w:rPr>
      </w:pPr>
      <w:r>
        <w:rPr>
          <w:color w:val="212529"/>
        </w:rPr>
        <w:t xml:space="preserve">Resultatet af de udførte arbejdshandlinger anføres i kolonnen “Observationer”. </w:t>
      </w:r>
    </w:p>
    <w:p w14:paraId="00000033" w14:textId="77777777" w:rsidR="004B0CF7" w:rsidRDefault="00EF7D61" w:rsidP="000958E8">
      <w:pPr>
        <w:pBdr>
          <w:top w:val="nil"/>
          <w:left w:val="nil"/>
          <w:bottom w:val="nil"/>
          <w:right w:val="nil"/>
          <w:between w:val="nil"/>
        </w:pBdr>
        <w:shd w:val="clear" w:color="auto" w:fill="FFFFFF"/>
        <w:spacing w:after="300"/>
        <w:jc w:val="both"/>
        <w:rPr>
          <w:color w:val="212529"/>
        </w:rPr>
      </w:pPr>
      <w:r>
        <w:rPr>
          <w:color w:val="212529"/>
        </w:rPr>
        <w:t xml:space="preserve">Såfremt en given arbejdshandling ikke er relevant, anføres N/A. En arbejdshandling kan kun anses for ikke at være relevant, såfremt arbejdshandlingen vedrører et forhold, som ikke forekommer, eksempelvis hvis virksomheden ikke har haft den pågældende type omkostninger. Revisor kan således </w:t>
      </w:r>
      <w:r>
        <w:rPr>
          <w:color w:val="212529"/>
          <w:u w:val="single"/>
        </w:rPr>
        <w:t>ikke</w:t>
      </w:r>
      <w:r>
        <w:rPr>
          <w:color w:val="212529"/>
        </w:rPr>
        <w:t xml:space="preserve"> foretage en subjektiv vurdering af, hvorvidt en arbejdshandling er relevant.</w:t>
      </w:r>
    </w:p>
    <w:p w14:paraId="00000034" w14:textId="1AE54D71" w:rsidR="004B0CF7" w:rsidRDefault="00EF7D61" w:rsidP="000958E8">
      <w:pPr>
        <w:shd w:val="clear" w:color="auto" w:fill="FFFFFF"/>
        <w:spacing w:after="300"/>
        <w:jc w:val="both"/>
        <w:rPr>
          <w:color w:val="212529"/>
        </w:rPr>
      </w:pPr>
      <w:r>
        <w:rPr>
          <w:color w:val="212529"/>
        </w:rPr>
        <w:t>Rækkefølgen af arbejdshandlingerne svarer til sektionerne i Oplysningsskemaet. Ved udførelsen af en given arbejdshandling kan revisor blive bekendt med forhold, som er relevante for allerede udførte arbejdshandlinger. Inden afgivelsen af erklæringen forventes revisor derfor at genbesøge de oplistede arbejdshandlinger for at sikre, at de tidligere undersøgte oplysninger ikke er i strid med den senere opnåede viden.</w:t>
      </w:r>
    </w:p>
    <w:p w14:paraId="7945CAF6" w14:textId="0568BF4A" w:rsidR="00513613" w:rsidRDefault="00513613" w:rsidP="000958E8">
      <w:pPr>
        <w:shd w:val="clear" w:color="auto" w:fill="FFFFFF"/>
        <w:spacing w:after="300"/>
        <w:jc w:val="both"/>
        <w:rPr>
          <w:color w:val="212529"/>
        </w:rPr>
      </w:pPr>
      <w:r>
        <w:rPr>
          <w:color w:val="212529"/>
        </w:rPr>
        <w:t>Hvis revisor i forbindelse med sit arbejde bliver opmærksom på, at felter i Oplysningsskemaet ikke er udfyldt, og hvor revisor umiddelbart vurderer, at forholdet er relevant for virksomheden, skal revisor gøre ledelsen opmærksom herpå med henblik på, at Oplysningsskemaet opdateres med sådanne oplysninger.</w:t>
      </w:r>
    </w:p>
    <w:p w14:paraId="00000035" w14:textId="4AFF73A4" w:rsidR="004B0CF7" w:rsidRDefault="00EF7D61" w:rsidP="000958E8">
      <w:pPr>
        <w:pBdr>
          <w:top w:val="nil"/>
          <w:left w:val="nil"/>
          <w:bottom w:val="nil"/>
          <w:right w:val="nil"/>
          <w:between w:val="nil"/>
        </w:pBdr>
        <w:shd w:val="clear" w:color="auto" w:fill="FFFFFF"/>
        <w:spacing w:after="300"/>
        <w:jc w:val="both"/>
        <w:rPr>
          <w:color w:val="212529"/>
        </w:rPr>
      </w:pPr>
      <w:r>
        <w:rPr>
          <w:color w:val="212529"/>
        </w:rPr>
        <w:t xml:space="preserve">Arbejdshandlingerne dækker ikke samtlige oplysninger i Oplysningsskemaet, og revisor forventes ikke at udføre arbejdshandlinger ud over dem, der fremgår af skabelonen til Revisorerklæring. Bliver revisor imidlertid ud fra sit kendskab til virksomheden opmærksom på, at </w:t>
      </w:r>
      <w:r w:rsidR="00542584">
        <w:rPr>
          <w:color w:val="212529"/>
        </w:rPr>
        <w:t>O</w:t>
      </w:r>
      <w:r w:rsidR="000958E8">
        <w:rPr>
          <w:color w:val="212529"/>
        </w:rPr>
        <w:t>p</w:t>
      </w:r>
      <w:r>
        <w:rPr>
          <w:color w:val="212529"/>
        </w:rPr>
        <w:t>lysningsskemaet indeholder fejlinformation, skal revisor anmode virksomheden om at rette disse oplysninger. Hvis fejlinformationen ikke rettes, skal revisor afstå fra at afgive erklæringen.</w:t>
      </w:r>
    </w:p>
    <w:sectPr w:rsidR="004B0CF7">
      <w:headerReference w:type="default" r:id="rId11"/>
      <w:footerReference w:type="default" r:id="rId12"/>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59B6C" w14:textId="77777777" w:rsidR="00780FBC" w:rsidRDefault="00780FBC">
      <w:pPr>
        <w:spacing w:line="240" w:lineRule="auto"/>
      </w:pPr>
      <w:r>
        <w:separator/>
      </w:r>
    </w:p>
  </w:endnote>
  <w:endnote w:type="continuationSeparator" w:id="0">
    <w:p w14:paraId="53614118" w14:textId="77777777" w:rsidR="00780FBC" w:rsidRDefault="00780F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6DA202F0" w:rsidR="004B0CF7" w:rsidRDefault="00EF7D61">
    <w:pPr>
      <w:jc w:val="right"/>
    </w:pPr>
    <w:r>
      <w:fldChar w:fldCharType="begin"/>
    </w:r>
    <w:r>
      <w:instrText>PAGE</w:instrText>
    </w:r>
    <w:r>
      <w:fldChar w:fldCharType="separate"/>
    </w:r>
    <w:r w:rsidR="00456325">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BE6A3" w14:textId="77777777" w:rsidR="00780FBC" w:rsidRDefault="00780FBC">
      <w:pPr>
        <w:spacing w:line="240" w:lineRule="auto"/>
      </w:pPr>
      <w:r>
        <w:separator/>
      </w:r>
    </w:p>
  </w:footnote>
  <w:footnote w:type="continuationSeparator" w:id="0">
    <w:p w14:paraId="032E88F9" w14:textId="77777777" w:rsidR="00780FBC" w:rsidRDefault="00780F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6" w14:textId="34F1A423" w:rsidR="004B0CF7" w:rsidRDefault="00AE618D">
    <w:pPr>
      <w:jc w:val="right"/>
    </w:pPr>
    <w:r>
      <w:rPr>
        <w:color w:val="212529"/>
      </w:rPr>
      <w:t>16</w:t>
    </w:r>
    <w:r w:rsidR="008B4954">
      <w:rPr>
        <w:color w:val="212529"/>
      </w:rPr>
      <w:t xml:space="preserve">. </w:t>
    </w:r>
    <w:r w:rsidR="00A03AF6">
      <w:rPr>
        <w:color w:val="212529"/>
      </w:rPr>
      <w:t>oktober 2025</w:t>
    </w:r>
  </w:p>
  <w:p w14:paraId="00000037" w14:textId="1B8E39EC" w:rsidR="004B0CF7" w:rsidRDefault="00EF7D61">
    <w:pPr>
      <w:jc w:val="right"/>
    </w:pPr>
    <w:r>
      <w:t>Version 0</w:t>
    </w:r>
    <w:r w:rsidR="00A03AF6">
      <w:t>1</w:t>
    </w:r>
    <w: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01B"/>
    <w:multiLevelType w:val="multilevel"/>
    <w:tmpl w:val="54B6364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2DCB78D9"/>
    <w:multiLevelType w:val="multilevel"/>
    <w:tmpl w:val="FB34A6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4761298">
    <w:abstractNumId w:val="1"/>
  </w:num>
  <w:num w:numId="2" w16cid:durableId="700326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ZKBrDvJLM8O+b9UT0Z/yp+VjzDt8SgnuXH3v3ct7CMIiKPj8E9rHf2aS1I+GRYd6"/>
  </w:docVars>
  <w:rsids>
    <w:rsidRoot w:val="004B0CF7"/>
    <w:rsid w:val="0002028E"/>
    <w:rsid w:val="000222BC"/>
    <w:rsid w:val="00044726"/>
    <w:rsid w:val="000536BA"/>
    <w:rsid w:val="0007727A"/>
    <w:rsid w:val="000958E8"/>
    <w:rsid w:val="00105B9D"/>
    <w:rsid w:val="00137CA4"/>
    <w:rsid w:val="00154F3B"/>
    <w:rsid w:val="00171A0B"/>
    <w:rsid w:val="001902F2"/>
    <w:rsid w:val="001D322C"/>
    <w:rsid w:val="00235734"/>
    <w:rsid w:val="00263930"/>
    <w:rsid w:val="002D0234"/>
    <w:rsid w:val="002F0765"/>
    <w:rsid w:val="002F316F"/>
    <w:rsid w:val="0030519F"/>
    <w:rsid w:val="00341DFB"/>
    <w:rsid w:val="003D3B35"/>
    <w:rsid w:val="003E1AE4"/>
    <w:rsid w:val="003F0C23"/>
    <w:rsid w:val="004076D8"/>
    <w:rsid w:val="00444122"/>
    <w:rsid w:val="00456325"/>
    <w:rsid w:val="004622EA"/>
    <w:rsid w:val="00481701"/>
    <w:rsid w:val="00484245"/>
    <w:rsid w:val="004B0CF7"/>
    <w:rsid w:val="004C1456"/>
    <w:rsid w:val="004F752D"/>
    <w:rsid w:val="00503C47"/>
    <w:rsid w:val="00511B69"/>
    <w:rsid w:val="00513613"/>
    <w:rsid w:val="00533EEA"/>
    <w:rsid w:val="00542584"/>
    <w:rsid w:val="00550BFF"/>
    <w:rsid w:val="005721E9"/>
    <w:rsid w:val="005B6397"/>
    <w:rsid w:val="005E403E"/>
    <w:rsid w:val="00615249"/>
    <w:rsid w:val="00616926"/>
    <w:rsid w:val="006304BF"/>
    <w:rsid w:val="00634E26"/>
    <w:rsid w:val="00667DC9"/>
    <w:rsid w:val="006758E7"/>
    <w:rsid w:val="00681414"/>
    <w:rsid w:val="00682E91"/>
    <w:rsid w:val="00690AF2"/>
    <w:rsid w:val="006A18BD"/>
    <w:rsid w:val="006F428D"/>
    <w:rsid w:val="006F5734"/>
    <w:rsid w:val="006F7100"/>
    <w:rsid w:val="00710D41"/>
    <w:rsid w:val="0073436F"/>
    <w:rsid w:val="007559FD"/>
    <w:rsid w:val="00780FBC"/>
    <w:rsid w:val="007C7078"/>
    <w:rsid w:val="007F3EAE"/>
    <w:rsid w:val="00801702"/>
    <w:rsid w:val="008713E3"/>
    <w:rsid w:val="00871A22"/>
    <w:rsid w:val="00880D0E"/>
    <w:rsid w:val="00891E3B"/>
    <w:rsid w:val="00894FC4"/>
    <w:rsid w:val="008A31CA"/>
    <w:rsid w:val="008A63B5"/>
    <w:rsid w:val="008B4954"/>
    <w:rsid w:val="008C5391"/>
    <w:rsid w:val="008E61C4"/>
    <w:rsid w:val="00927D40"/>
    <w:rsid w:val="00966D97"/>
    <w:rsid w:val="00973FFD"/>
    <w:rsid w:val="0099147D"/>
    <w:rsid w:val="009A6D60"/>
    <w:rsid w:val="009B0D4B"/>
    <w:rsid w:val="009C54F9"/>
    <w:rsid w:val="009D5C06"/>
    <w:rsid w:val="00A03AF6"/>
    <w:rsid w:val="00A17B09"/>
    <w:rsid w:val="00A552F2"/>
    <w:rsid w:val="00A6185B"/>
    <w:rsid w:val="00A765C5"/>
    <w:rsid w:val="00A92674"/>
    <w:rsid w:val="00AB3E06"/>
    <w:rsid w:val="00AB6189"/>
    <w:rsid w:val="00AC629D"/>
    <w:rsid w:val="00AE0A43"/>
    <w:rsid w:val="00AE618D"/>
    <w:rsid w:val="00B54679"/>
    <w:rsid w:val="00B86C44"/>
    <w:rsid w:val="00BA38C5"/>
    <w:rsid w:val="00BB3DC4"/>
    <w:rsid w:val="00BC2F9C"/>
    <w:rsid w:val="00BD7057"/>
    <w:rsid w:val="00BE75F5"/>
    <w:rsid w:val="00C17F1A"/>
    <w:rsid w:val="00C46449"/>
    <w:rsid w:val="00C525CF"/>
    <w:rsid w:val="00C820F7"/>
    <w:rsid w:val="00CA271D"/>
    <w:rsid w:val="00CD3BE1"/>
    <w:rsid w:val="00D10BA3"/>
    <w:rsid w:val="00DA6D47"/>
    <w:rsid w:val="00DB1BDB"/>
    <w:rsid w:val="00DB1E15"/>
    <w:rsid w:val="00DC790D"/>
    <w:rsid w:val="00DE41D5"/>
    <w:rsid w:val="00E22B21"/>
    <w:rsid w:val="00E25D52"/>
    <w:rsid w:val="00E32DF6"/>
    <w:rsid w:val="00E65AE2"/>
    <w:rsid w:val="00E77798"/>
    <w:rsid w:val="00EA1943"/>
    <w:rsid w:val="00ED0DB4"/>
    <w:rsid w:val="00EF7D61"/>
    <w:rsid w:val="00F44E4D"/>
    <w:rsid w:val="00F60920"/>
    <w:rsid w:val="00F744E0"/>
    <w:rsid w:val="00F841E9"/>
    <w:rsid w:val="00FF4E9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D75E3"/>
  <w15:docId w15:val="{2096A791-5B9C-46F6-8DD1-5926354F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 w:type="paragraph" w:styleId="Kommentartekst">
    <w:name w:val="annotation text"/>
    <w:basedOn w:val="Normal"/>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Sidehoved">
    <w:name w:val="header"/>
    <w:basedOn w:val="Normal"/>
    <w:link w:val="SidehovedTegn"/>
    <w:uiPriority w:val="99"/>
    <w:unhideWhenUsed/>
    <w:rsid w:val="00AB6189"/>
    <w:pPr>
      <w:tabs>
        <w:tab w:val="center" w:pos="4513"/>
        <w:tab w:val="right" w:pos="9026"/>
      </w:tabs>
      <w:spacing w:line="240" w:lineRule="auto"/>
    </w:pPr>
  </w:style>
  <w:style w:type="character" w:customStyle="1" w:styleId="SidehovedTegn">
    <w:name w:val="Sidehoved Tegn"/>
    <w:basedOn w:val="Standardskrifttypeiafsnit"/>
    <w:link w:val="Sidehoved"/>
    <w:uiPriority w:val="99"/>
    <w:rsid w:val="00AB6189"/>
  </w:style>
  <w:style w:type="paragraph" w:styleId="Sidefod">
    <w:name w:val="footer"/>
    <w:basedOn w:val="Normal"/>
    <w:link w:val="SidefodTegn"/>
    <w:uiPriority w:val="99"/>
    <w:unhideWhenUsed/>
    <w:rsid w:val="00AB6189"/>
    <w:pPr>
      <w:tabs>
        <w:tab w:val="center" w:pos="4513"/>
        <w:tab w:val="right" w:pos="9026"/>
      </w:tabs>
      <w:spacing w:line="240" w:lineRule="auto"/>
    </w:pPr>
  </w:style>
  <w:style w:type="character" w:customStyle="1" w:styleId="SidefodTegn">
    <w:name w:val="Sidefod Tegn"/>
    <w:basedOn w:val="Standardskrifttypeiafsnit"/>
    <w:link w:val="Sidefod"/>
    <w:uiPriority w:val="99"/>
    <w:rsid w:val="00AB6189"/>
  </w:style>
  <w:style w:type="paragraph" w:styleId="Markeringsbobletekst">
    <w:name w:val="Balloon Text"/>
    <w:basedOn w:val="Normal"/>
    <w:link w:val="MarkeringsbobletekstTegn"/>
    <w:uiPriority w:val="99"/>
    <w:semiHidden/>
    <w:unhideWhenUsed/>
    <w:rsid w:val="000958E8"/>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958E8"/>
    <w:rPr>
      <w:rFonts w:ascii="Segoe UI" w:hAnsi="Segoe UI" w:cs="Segoe UI"/>
      <w:sz w:val="18"/>
      <w:szCs w:val="18"/>
    </w:rPr>
  </w:style>
  <w:style w:type="paragraph" w:styleId="Fodnotetekst">
    <w:name w:val="footnote text"/>
    <w:basedOn w:val="Normal"/>
    <w:link w:val="FodnotetekstTegn"/>
    <w:uiPriority w:val="99"/>
    <w:semiHidden/>
    <w:unhideWhenUsed/>
    <w:rsid w:val="008C5391"/>
    <w:pPr>
      <w:spacing w:line="240" w:lineRule="auto"/>
    </w:pPr>
    <w:rPr>
      <w:sz w:val="20"/>
      <w:szCs w:val="20"/>
    </w:rPr>
  </w:style>
  <w:style w:type="character" w:customStyle="1" w:styleId="FodnotetekstTegn">
    <w:name w:val="Fodnotetekst Tegn"/>
    <w:basedOn w:val="Standardskrifttypeiafsnit"/>
    <w:link w:val="Fodnotetekst"/>
    <w:uiPriority w:val="99"/>
    <w:semiHidden/>
    <w:rsid w:val="008C5391"/>
    <w:rPr>
      <w:sz w:val="20"/>
      <w:szCs w:val="20"/>
    </w:rPr>
  </w:style>
  <w:style w:type="character" w:styleId="Fodnotehenvisning">
    <w:name w:val="footnote reference"/>
    <w:basedOn w:val="Standardskrifttypeiafsnit"/>
    <w:uiPriority w:val="99"/>
    <w:semiHidden/>
    <w:unhideWhenUsed/>
    <w:rsid w:val="008C5391"/>
    <w:rPr>
      <w:vertAlign w:val="superscript"/>
    </w:rPr>
  </w:style>
  <w:style w:type="paragraph" w:styleId="Kommentaremne">
    <w:name w:val="annotation subject"/>
    <w:basedOn w:val="Kommentartekst"/>
    <w:next w:val="Kommentartekst"/>
    <w:link w:val="KommentaremneTegn"/>
    <w:uiPriority w:val="99"/>
    <w:semiHidden/>
    <w:unhideWhenUsed/>
    <w:rsid w:val="006F428D"/>
    <w:rPr>
      <w:b/>
      <w:bCs/>
    </w:rPr>
  </w:style>
  <w:style w:type="character" w:customStyle="1" w:styleId="KommentaremneTegn">
    <w:name w:val="Kommentaremne Tegn"/>
    <w:basedOn w:val="KommentartekstTegn"/>
    <w:link w:val="Kommentaremne"/>
    <w:uiPriority w:val="99"/>
    <w:semiHidden/>
    <w:rsid w:val="006F428D"/>
    <w:rPr>
      <w:b/>
      <w:bCs/>
      <w:sz w:val="20"/>
      <w:szCs w:val="20"/>
    </w:rPr>
  </w:style>
  <w:style w:type="paragraph" w:styleId="Korrektur">
    <w:name w:val="Revision"/>
    <w:hidden/>
    <w:uiPriority w:val="99"/>
    <w:semiHidden/>
    <w:rsid w:val="006304BF"/>
    <w:pPr>
      <w:spacing w:line="240" w:lineRule="auto"/>
    </w:pPr>
  </w:style>
  <w:style w:type="character" w:styleId="Hyperlink">
    <w:name w:val="Hyperlink"/>
    <w:basedOn w:val="Standardskrifttypeiafsnit"/>
    <w:uiPriority w:val="99"/>
    <w:unhideWhenUsed/>
    <w:rsid w:val="00511B69"/>
    <w:rPr>
      <w:color w:val="0000FF" w:themeColor="hyperlink"/>
      <w:u w:val="single"/>
    </w:rPr>
  </w:style>
  <w:style w:type="character" w:styleId="Ulstomtale">
    <w:name w:val="Unresolved Mention"/>
    <w:basedOn w:val="Standardskrifttypeiafsnit"/>
    <w:uiPriority w:val="99"/>
    <w:semiHidden/>
    <w:unhideWhenUsed/>
    <w:rsid w:val="00511B69"/>
    <w:rPr>
      <w:color w:val="605E5C"/>
      <w:shd w:val="clear" w:color="auto" w:fill="E1DFDD"/>
    </w:rPr>
  </w:style>
  <w:style w:type="paragraph" w:styleId="Listeafsnit">
    <w:name w:val="List Paragraph"/>
    <w:basedOn w:val="Normal"/>
    <w:uiPriority w:val="34"/>
    <w:qFormat/>
    <w:rsid w:val="006A18BD"/>
    <w:pPr>
      <w:ind w:left="720"/>
      <w:contextualSpacing/>
    </w:pPr>
  </w:style>
  <w:style w:type="character" w:styleId="BesgtLink">
    <w:name w:val="FollowedHyperlink"/>
    <w:basedOn w:val="Standardskrifttypeiafsnit"/>
    <w:uiPriority w:val="99"/>
    <w:semiHidden/>
    <w:unhideWhenUsed/>
    <w:rsid w:val="00A03A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foedevarestyrelsen.dk/dyr/udbetaling-til-minkvirksomheder-og-foelgeerhverv/udbetalingstyper" TargetMode="External"/><Relationship Id="rId4" Type="http://schemas.openxmlformats.org/officeDocument/2006/relationships/styles" Target="styles.xml"/><Relationship Id="rId9" Type="http://schemas.openxmlformats.org/officeDocument/2006/relationships/hyperlink" Target="https://erhvervsstyrelsen.dk/registrering-af-revisorer-og-revisionsvirksomhed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uJ48gQMSFDli5IlP2Qo2Hb66BQ==">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</go:docsCustomData>
</go:gDocsCustomXmlDataStorage>
</file>

<file path=customXml/itemProps1.xml><?xml version="1.0" encoding="utf-8"?>
<ds:datastoreItem xmlns:ds="http://schemas.openxmlformats.org/officeDocument/2006/customXml" ds:itemID="{773E623F-DF18-46BE-AA75-5DB10D34664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905</Words>
  <Characters>6216</Characters>
  <Application>Microsoft Office Word</Application>
  <DocSecurity>0</DocSecurity>
  <Lines>109</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Lars Engelund</dc:creator>
  <cp:lastModifiedBy>Christopher Steen Pedersen</cp:lastModifiedBy>
  <cp:revision>10</cp:revision>
  <cp:lastPrinted>2023-07-04T15:44:00Z</cp:lastPrinted>
  <dcterms:created xsi:type="dcterms:W3CDTF">2025-10-03T11:09:00Z</dcterms:created>
  <dcterms:modified xsi:type="dcterms:W3CDTF">2025-10-15T09:49:00Z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MSIP_Label_b0c09810-65f4-4310-9cf4-19edb1aba362_Enabled">
    <vt:lpwstr>true</vt:lpwstr>
  </property>
  <property fmtid="{D5CDD505-2E9C-101B-9397-08002B2CF9AE}" pid="4" name="MSIP_Label_b0c09810-65f4-4310-9cf4-19edb1aba362_SetDate">
    <vt:lpwstr>2024-01-19T08:39:35Z</vt:lpwstr>
  </property>
  <property fmtid="{D5CDD505-2E9C-101B-9397-08002B2CF9AE}" pid="5" name="MSIP_Label_b0c09810-65f4-4310-9cf4-19edb1aba362_Method">
    <vt:lpwstr>Standard</vt:lpwstr>
  </property>
  <property fmtid="{D5CDD505-2E9C-101B-9397-08002B2CF9AE}" pid="6" name="MSIP_Label_b0c09810-65f4-4310-9cf4-19edb1aba362_Name">
    <vt:lpwstr>Internal - Open Access</vt:lpwstr>
  </property>
  <property fmtid="{D5CDD505-2E9C-101B-9397-08002B2CF9AE}" pid="7" name="MSIP_Label_b0c09810-65f4-4310-9cf4-19edb1aba362_SiteId">
    <vt:lpwstr>513294a0-3e20-41b2-a970-6d30bf1546fa</vt:lpwstr>
  </property>
  <property fmtid="{D5CDD505-2E9C-101B-9397-08002B2CF9AE}" pid="8" name="MSIP_Label_b0c09810-65f4-4310-9cf4-19edb1aba362_ActionId">
    <vt:lpwstr>f66c94ea-79d3-4f63-abe2-dd2ca234a562</vt:lpwstr>
  </property>
  <property fmtid="{D5CDD505-2E9C-101B-9397-08002B2CF9AE}" pid="9" name="MSIP_Label_b0c09810-65f4-4310-9cf4-19edb1aba362_ContentBits">
    <vt:lpwstr>0</vt:lpwstr>
  </property>
</Properties>
</file>